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Ansi="黑体" w:eastAsia="黑体"/>
          <w:kern w:val="0"/>
        </w:rPr>
      </w:pPr>
      <w:bookmarkStart w:id="0" w:name="_Toc217733138"/>
      <w:r>
        <w:rPr>
          <w:rFonts w:hint="eastAsia" w:hAnsi="黑体" w:eastAsia="黑体"/>
          <w:kern w:val="0"/>
        </w:rPr>
        <w:t>《</w:t>
      </w:r>
      <w:r>
        <w:rPr>
          <w:rFonts w:hint="eastAsia" w:hAnsi="黑体" w:eastAsia="黑体"/>
          <w:kern w:val="0"/>
          <w:lang w:eastAsia="zh-CN"/>
        </w:rPr>
        <w:t>金融学</w:t>
      </w:r>
      <w:r>
        <w:rPr>
          <w:rFonts w:hint="eastAsia" w:hAnsi="黑体" w:eastAsia="黑体"/>
          <w:kern w:val="0"/>
        </w:rPr>
        <w:t>》考试大纲</w:t>
      </w:r>
      <w:bookmarkEnd w:id="0"/>
    </w:p>
    <w:p/>
    <w:p>
      <w:pPr>
        <w:pStyle w:val="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黑体" w:cs="Times New Roman"/>
          <w:b/>
          <w:sz w:val="28"/>
          <w:szCs w:val="28"/>
        </w:rPr>
        <w:t>一、课程编号</w:t>
      </w:r>
    </w:p>
    <w:p>
      <w:pPr>
        <w:pStyle w:val="3"/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hint="eastAsia" w:ascii="Times New Roman" w:hAnsi="黑体" w:cs="Times New Roman"/>
          <w:b/>
          <w:sz w:val="28"/>
          <w:szCs w:val="28"/>
        </w:rPr>
        <w:t>二、课程类别：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经济学</w:t>
      </w:r>
      <w:r>
        <w:rPr>
          <w:rFonts w:hint="eastAsia" w:ascii="Times New Roman" w:hAnsi="Times New Roman" w:eastAsia="宋体" w:cs="Times New Roman"/>
          <w:sz w:val="24"/>
        </w:rPr>
        <w:t>专业</w:t>
      </w:r>
      <w:r>
        <w:rPr>
          <w:rFonts w:hint="eastAsia" w:ascii="宋体" w:hAnsi="宋体" w:eastAsia="宋体" w:cs="宋体"/>
          <w:sz w:val="24"/>
          <w:szCs w:val="24"/>
        </w:rPr>
        <w:t>“专升本”</w:t>
      </w:r>
      <w:r>
        <w:rPr>
          <w:rFonts w:hint="eastAsia" w:ascii="Times New Roman" w:hAnsi="Times New Roman" w:eastAsia="宋体" w:cs="Times New Roman"/>
          <w:sz w:val="24"/>
        </w:rPr>
        <w:t>课程。</w:t>
      </w:r>
    </w:p>
    <w:p>
      <w:pPr>
        <w:pStyle w:val="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黑体" w:cs="Times New Roman"/>
          <w:b/>
          <w:sz w:val="28"/>
          <w:szCs w:val="28"/>
        </w:rPr>
        <w:t>三、编写说明</w:t>
      </w:r>
    </w:p>
    <w:p>
      <w:pPr>
        <w:pStyle w:val="3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Times New Roman" w:eastAsia="宋体" w:cs="Times New Roman"/>
          <w:sz w:val="24"/>
        </w:rPr>
        <w:t>.本考核大纲参考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黄达和张杰主编</w:t>
      </w:r>
      <w:r>
        <w:rPr>
          <w:rFonts w:hint="eastAsia" w:ascii="Times New Roman" w:hAnsi="Times New Roman" w:eastAsia="宋体" w:cs="Times New Roman"/>
          <w:sz w:val="24"/>
        </w:rPr>
        <w:t>的《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金融学</w:t>
      </w:r>
      <w:r>
        <w:rPr>
          <w:rFonts w:hint="eastAsia" w:ascii="Times New Roman" w:hAnsi="Times New Roman" w:eastAsia="宋体" w:cs="Times New Roman"/>
          <w:sz w:val="24"/>
        </w:rPr>
        <w:t>(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精编版</w:t>
      </w:r>
      <w:r>
        <w:rPr>
          <w:rFonts w:hint="eastAsia" w:ascii="Times New Roman" w:hAnsi="Times New Roman" w:eastAsia="宋体" w:cs="Times New Roman"/>
          <w:sz w:val="24"/>
        </w:rPr>
        <w:t>第5版)》进行编写。</w:t>
      </w:r>
    </w:p>
    <w:p>
      <w:pPr>
        <w:pStyle w:val="3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2</w:t>
      </w:r>
      <w:r>
        <w:rPr>
          <w:rFonts w:hint="eastAsia" w:ascii="Times New Roman" w:hAnsi="Times New Roman" w:eastAsia="宋体" w:cs="Times New Roman"/>
          <w:sz w:val="24"/>
        </w:rPr>
        <w:t>.本考核大纲适用于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经济学</w:t>
      </w:r>
      <w:r>
        <w:rPr>
          <w:rFonts w:hint="eastAsia" w:ascii="Times New Roman" w:hAnsi="Times New Roman" w:eastAsia="宋体" w:cs="Times New Roman"/>
          <w:sz w:val="24"/>
        </w:rPr>
        <w:t>专业</w:t>
      </w:r>
      <w:r>
        <w:rPr>
          <w:rFonts w:hint="eastAsia" w:ascii="宋体" w:hAnsi="宋体" w:eastAsia="宋体" w:cs="宋体"/>
          <w:sz w:val="24"/>
          <w:szCs w:val="24"/>
        </w:rPr>
        <w:t>“专升本”</w:t>
      </w:r>
      <w:r>
        <w:rPr>
          <w:rFonts w:hint="eastAsia" w:ascii="Times New Roman" w:hAnsi="Times New Roman" w:eastAsia="宋体" w:cs="Times New Roman"/>
          <w:sz w:val="24"/>
        </w:rPr>
        <w:t>考试。</w:t>
      </w:r>
    </w:p>
    <w:p>
      <w:pPr>
        <w:pStyle w:val="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黑体" w:cs="Times New Roman"/>
          <w:b/>
          <w:sz w:val="28"/>
          <w:szCs w:val="28"/>
        </w:rPr>
        <w:t>四、课程考核的要求与知识点</w:t>
      </w:r>
    </w:p>
    <w:p>
      <w:pPr>
        <w:spacing w:line="360" w:lineRule="auto"/>
        <w:jc w:val="center"/>
        <w:rPr>
          <w:rFonts w:hint="eastAsia" w:eastAsia="黑体"/>
          <w:b/>
          <w:sz w:val="24"/>
          <w:szCs w:val="22"/>
          <w:lang w:eastAsia="zh-CN"/>
        </w:rPr>
      </w:pPr>
      <w:r>
        <w:rPr>
          <w:rFonts w:hint="eastAsia" w:eastAsia="黑体"/>
          <w:b/>
          <w:sz w:val="24"/>
          <w:szCs w:val="22"/>
        </w:rPr>
        <w:t xml:space="preserve">第一章  </w:t>
      </w:r>
      <w:r>
        <w:rPr>
          <w:rFonts w:hint="eastAsia" w:eastAsia="黑体"/>
          <w:b/>
          <w:sz w:val="24"/>
          <w:szCs w:val="22"/>
          <w:lang w:eastAsia="zh-CN"/>
        </w:rPr>
        <w:t>货币与货币制度</w:t>
      </w:r>
    </w:p>
    <w:p>
      <w:pPr>
        <w:spacing w:line="5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1.识记：</w:t>
      </w:r>
      <w:r>
        <w:rPr>
          <w:rFonts w:hint="eastAsia" w:ascii="宋体" w:hAnsi="宋体"/>
          <w:b w:val="0"/>
          <w:bCs/>
          <w:sz w:val="24"/>
          <w:lang w:eastAsia="zh-CN"/>
        </w:rPr>
        <w:t>金本位的定义；无限法偿和有限法偿的定义</w:t>
      </w:r>
      <w:r>
        <w:rPr>
          <w:rFonts w:hint="eastAsia" w:ascii="宋体" w:hAnsi="宋体"/>
          <w:b w:val="0"/>
          <w:bCs/>
          <w:sz w:val="24"/>
        </w:rPr>
        <w:t>。</w:t>
      </w:r>
    </w:p>
    <w:p>
      <w:pPr>
        <w:spacing w:line="5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2.理解：</w:t>
      </w:r>
      <w:r>
        <w:rPr>
          <w:rFonts w:hint="eastAsia" w:ascii="宋体" w:hAnsi="宋体"/>
          <w:b w:val="0"/>
          <w:bCs/>
          <w:sz w:val="24"/>
          <w:lang w:eastAsia="zh-CN"/>
        </w:rPr>
        <w:t>货币的种种形态；可签发支票的存款也是货币；货币的多种职能</w:t>
      </w:r>
      <w:r>
        <w:rPr>
          <w:rFonts w:hint="eastAsia" w:ascii="宋体" w:hAnsi="宋体"/>
          <w:b w:val="0"/>
          <w:bCs/>
          <w:sz w:val="24"/>
        </w:rPr>
        <w:t>。</w:t>
      </w:r>
    </w:p>
    <w:p>
      <w:pPr>
        <w:spacing w:line="500" w:lineRule="exact"/>
        <w:ind w:firstLine="482" w:firstLineChars="200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/>
          <w:sz w:val="24"/>
        </w:rPr>
        <w:t>3.运用：</w:t>
      </w:r>
      <w:r>
        <w:rPr>
          <w:rFonts w:hint="eastAsia" w:ascii="宋体" w:hAnsi="宋体"/>
          <w:b w:val="0"/>
          <w:bCs/>
          <w:sz w:val="24"/>
          <w:lang w:eastAsia="zh-CN"/>
        </w:rPr>
        <w:t>计算交易点数量；阐明自由铸造制度的运作机理；阐明无限法偿和有限法偿</w:t>
      </w:r>
      <w:r>
        <w:rPr>
          <w:rFonts w:hint="eastAsia" w:ascii="宋体" w:hAnsi="宋体"/>
          <w:b w:val="0"/>
          <w:bCs/>
          <w:sz w:val="24"/>
        </w:rPr>
        <w:t>。</w:t>
      </w:r>
      <w:r>
        <w:rPr>
          <w:rFonts w:ascii="宋体" w:hAnsi="宋体"/>
          <w:b w:val="0"/>
          <w:bCs/>
          <w:sz w:val="24"/>
        </w:rPr>
        <w:t xml:space="preserve"> </w:t>
      </w:r>
    </w:p>
    <w:p>
      <w:pPr>
        <w:spacing w:line="360" w:lineRule="auto"/>
        <w:jc w:val="center"/>
        <w:rPr>
          <w:rFonts w:hint="eastAsia" w:eastAsia="黑体"/>
          <w:b/>
          <w:sz w:val="24"/>
          <w:szCs w:val="22"/>
          <w:lang w:eastAsia="zh-CN"/>
        </w:rPr>
      </w:pPr>
      <w:r>
        <w:rPr>
          <w:rFonts w:hint="eastAsia" w:eastAsia="黑体"/>
          <w:b/>
          <w:sz w:val="24"/>
          <w:szCs w:val="22"/>
        </w:rPr>
        <w:t>第</w:t>
      </w:r>
      <w:r>
        <w:rPr>
          <w:rFonts w:hint="eastAsia" w:eastAsia="黑体"/>
          <w:b/>
          <w:sz w:val="24"/>
          <w:szCs w:val="22"/>
          <w:lang w:eastAsia="zh-CN"/>
        </w:rPr>
        <w:t>二</w:t>
      </w:r>
      <w:r>
        <w:rPr>
          <w:rFonts w:hint="eastAsia" w:eastAsia="黑体"/>
          <w:b/>
          <w:sz w:val="24"/>
          <w:szCs w:val="22"/>
        </w:rPr>
        <w:t xml:space="preserve">章  </w:t>
      </w:r>
      <w:r>
        <w:rPr>
          <w:rFonts w:hint="eastAsia" w:eastAsia="黑体"/>
          <w:b/>
          <w:sz w:val="24"/>
          <w:szCs w:val="22"/>
          <w:lang w:eastAsia="zh-CN"/>
        </w:rPr>
        <w:t>国际货币体系与汇率制度</w:t>
      </w:r>
    </w:p>
    <w:p>
      <w:pPr>
        <w:spacing w:line="5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1.识记：</w:t>
      </w:r>
      <w:r>
        <w:rPr>
          <w:rFonts w:hint="eastAsia" w:ascii="宋体" w:hAnsi="宋体"/>
          <w:b w:val="0"/>
          <w:bCs/>
          <w:sz w:val="24"/>
          <w:lang w:eastAsia="zh-CN"/>
        </w:rPr>
        <w:t>国际货币体系的定义；布雷顿森林体系的定义；汇率的定义；外汇管制的定义</w:t>
      </w:r>
      <w:r>
        <w:rPr>
          <w:rFonts w:hint="eastAsia" w:ascii="宋体" w:hAnsi="宋体"/>
          <w:b w:val="0"/>
          <w:bCs/>
          <w:sz w:val="24"/>
        </w:rPr>
        <w:t>。</w:t>
      </w:r>
    </w:p>
    <w:p>
      <w:pPr>
        <w:spacing w:line="50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2.理解：</w:t>
      </w:r>
      <w:r>
        <w:rPr>
          <w:rFonts w:hint="eastAsia" w:ascii="宋体" w:hAnsi="宋体"/>
          <w:b w:val="0"/>
          <w:bCs/>
          <w:sz w:val="24"/>
          <w:lang w:eastAsia="zh-CN"/>
        </w:rPr>
        <w:t>特里芬悖论导致布雷顿森林体系终结的原因；人民币汇率制度；汇率与利率的联动关系</w:t>
      </w:r>
      <w:r>
        <w:rPr>
          <w:rFonts w:hint="eastAsia" w:ascii="宋体" w:hAnsi="宋体"/>
          <w:b w:val="0"/>
          <w:bCs/>
          <w:sz w:val="24"/>
        </w:rPr>
        <w:t>。</w:t>
      </w:r>
    </w:p>
    <w:p>
      <w:pPr>
        <w:spacing w:line="360" w:lineRule="auto"/>
        <w:ind w:firstLine="481"/>
        <w:jc w:val="left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/>
          <w:sz w:val="24"/>
        </w:rPr>
        <w:t>3.运用：</w:t>
      </w:r>
      <w:r>
        <w:rPr>
          <w:rFonts w:hint="eastAsia" w:ascii="宋体" w:hAnsi="宋体"/>
          <w:b w:val="0"/>
          <w:bCs/>
          <w:sz w:val="24"/>
          <w:lang w:eastAsia="zh-CN"/>
        </w:rPr>
        <w:t>根据外汇牌价表进行计算；阐明官方汇率、市场汇率和黑市汇率的关系</w:t>
      </w:r>
      <w:r>
        <w:rPr>
          <w:rFonts w:hint="eastAsia" w:ascii="宋体" w:hAnsi="宋体"/>
          <w:b w:val="0"/>
          <w:bCs/>
          <w:sz w:val="24"/>
        </w:rPr>
        <w:t>。</w:t>
      </w:r>
      <w:r>
        <w:rPr>
          <w:rFonts w:ascii="宋体" w:hAnsi="宋体"/>
          <w:b w:val="0"/>
          <w:bCs/>
          <w:sz w:val="24"/>
        </w:rPr>
        <w:t xml:space="preserve"> </w:t>
      </w:r>
    </w:p>
    <w:p>
      <w:pPr>
        <w:spacing w:line="360" w:lineRule="auto"/>
        <w:ind w:firstLine="481"/>
        <w:jc w:val="center"/>
        <w:rPr>
          <w:rFonts w:hint="eastAsia" w:eastAsia="黑体"/>
          <w:b/>
          <w:sz w:val="24"/>
          <w:szCs w:val="22"/>
          <w:lang w:eastAsia="zh-CN"/>
        </w:rPr>
      </w:pPr>
      <w:r>
        <w:rPr>
          <w:rFonts w:hint="eastAsia" w:eastAsia="黑体"/>
          <w:b/>
          <w:sz w:val="24"/>
          <w:szCs w:val="22"/>
        </w:rPr>
        <w:t>第</w:t>
      </w:r>
      <w:r>
        <w:rPr>
          <w:rFonts w:hint="eastAsia" w:eastAsia="黑体"/>
          <w:b/>
          <w:sz w:val="24"/>
          <w:szCs w:val="22"/>
          <w:lang w:eastAsia="zh-CN"/>
        </w:rPr>
        <w:t>三</w:t>
      </w:r>
      <w:r>
        <w:rPr>
          <w:rFonts w:hint="eastAsia" w:eastAsia="黑体"/>
          <w:b/>
          <w:sz w:val="24"/>
          <w:szCs w:val="22"/>
        </w:rPr>
        <w:t xml:space="preserve">章  </w:t>
      </w:r>
      <w:r>
        <w:rPr>
          <w:rFonts w:hint="eastAsia" w:eastAsia="黑体"/>
          <w:b/>
          <w:sz w:val="24"/>
          <w:szCs w:val="22"/>
          <w:lang w:eastAsia="zh-CN"/>
        </w:rPr>
        <w:t>信用与信用形式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1.识记：</w:t>
      </w:r>
      <w:r>
        <w:rPr>
          <w:rFonts w:hint="eastAsia" w:ascii="宋体" w:hAnsi="宋体"/>
          <w:b w:val="0"/>
          <w:bCs/>
          <w:sz w:val="24"/>
          <w:lang w:eastAsia="zh-CN"/>
        </w:rPr>
        <w:t>信用的定义；商业信用的定义；银行信用的定义；国家信用的定义；消费信用的定义。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2.理解：</w:t>
      </w:r>
      <w:r>
        <w:rPr>
          <w:rFonts w:hint="eastAsia" w:ascii="宋体" w:hAnsi="宋体"/>
          <w:b w:val="0"/>
          <w:bCs/>
          <w:sz w:val="24"/>
          <w:lang w:eastAsia="zh-CN"/>
        </w:rPr>
        <w:t>信用是如何产生的；商业信用的作用和局限性；各种商业票据之间的区别；我国目前高利贷问题的起因</w:t>
      </w:r>
      <w:r>
        <w:rPr>
          <w:rFonts w:hint="eastAsia" w:ascii="宋体" w:hAnsi="宋体"/>
          <w:b w:val="0"/>
          <w:bCs/>
          <w:sz w:val="24"/>
        </w:rPr>
        <w:t>。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3.运用：</w:t>
      </w:r>
      <w:r>
        <w:rPr>
          <w:rFonts w:hint="eastAsia" w:ascii="宋体" w:hAnsi="宋体"/>
          <w:b w:val="0"/>
          <w:bCs/>
          <w:sz w:val="24"/>
          <w:lang w:eastAsia="zh-CN"/>
        </w:rPr>
        <w:t>校园贷如何产生、具有哪些危害、正确的治理措施；如何治理中国工商业界普遍存在的高利贷问题。</w:t>
      </w:r>
    </w:p>
    <w:p>
      <w:pPr>
        <w:spacing w:line="360" w:lineRule="auto"/>
        <w:jc w:val="center"/>
        <w:rPr>
          <w:rFonts w:hint="eastAsia" w:eastAsia="黑体"/>
          <w:b/>
          <w:sz w:val="24"/>
          <w:szCs w:val="22"/>
          <w:lang w:eastAsia="zh-CN"/>
        </w:rPr>
      </w:pPr>
      <w:r>
        <w:rPr>
          <w:rFonts w:hint="eastAsia" w:eastAsia="黑体"/>
          <w:b/>
          <w:sz w:val="24"/>
          <w:szCs w:val="22"/>
        </w:rPr>
        <w:t>第</w:t>
      </w:r>
      <w:r>
        <w:rPr>
          <w:rFonts w:hint="eastAsia" w:eastAsia="黑体"/>
          <w:b/>
          <w:sz w:val="24"/>
          <w:szCs w:val="22"/>
          <w:lang w:eastAsia="zh-CN"/>
        </w:rPr>
        <w:t>四</w:t>
      </w:r>
      <w:r>
        <w:rPr>
          <w:rFonts w:hint="eastAsia" w:eastAsia="黑体"/>
          <w:b/>
          <w:sz w:val="24"/>
          <w:szCs w:val="22"/>
        </w:rPr>
        <w:t xml:space="preserve">章  </w:t>
      </w:r>
      <w:r>
        <w:rPr>
          <w:rFonts w:hint="eastAsia" w:eastAsia="黑体"/>
          <w:b/>
          <w:sz w:val="24"/>
          <w:szCs w:val="22"/>
          <w:lang w:eastAsia="zh-CN"/>
        </w:rPr>
        <w:t>信用与信用形式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1.识记：</w:t>
      </w:r>
      <w:r>
        <w:rPr>
          <w:rFonts w:hint="eastAsia" w:ascii="宋体" w:hAnsi="宋体"/>
          <w:b w:val="0"/>
          <w:bCs/>
          <w:sz w:val="24"/>
          <w:lang w:eastAsia="zh-CN"/>
        </w:rPr>
        <w:t>利息的定义；基准利率的定义；实际利率与名义利率的定义。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2.理解：</w:t>
      </w:r>
      <w:r>
        <w:rPr>
          <w:rFonts w:hint="eastAsia" w:ascii="宋体" w:hAnsi="宋体"/>
          <w:b w:val="0"/>
          <w:bCs/>
          <w:sz w:val="24"/>
          <w:lang w:eastAsia="zh-CN"/>
        </w:rPr>
        <w:t>古典学派、凯恩斯学派、新古典综合学派的利率分别如何决定；到期收益率的公式；四种收益率曲线的含义</w:t>
      </w:r>
      <w:r>
        <w:rPr>
          <w:rFonts w:hint="eastAsia" w:ascii="宋体" w:hAnsi="宋体"/>
          <w:b w:val="0"/>
          <w:bCs/>
          <w:sz w:val="24"/>
        </w:rPr>
        <w:t>。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3.运用：</w:t>
      </w:r>
      <w:r>
        <w:rPr>
          <w:rFonts w:hint="eastAsia" w:ascii="宋体" w:hAnsi="宋体"/>
          <w:b w:val="0"/>
          <w:bCs/>
          <w:sz w:val="24"/>
          <w:lang w:eastAsia="zh-CN"/>
        </w:rPr>
        <w:t>计算收益的资本化；年率月率日率的换算；单利和复利的计算；现值和终值的计算；拍卖利率的计算；年度收益率和月率的换算；即期利率与远期利率的计算。</w:t>
      </w:r>
    </w:p>
    <w:p>
      <w:pPr>
        <w:spacing w:line="360" w:lineRule="auto"/>
        <w:jc w:val="center"/>
        <w:rPr>
          <w:rFonts w:hint="eastAsia" w:eastAsia="黑体"/>
          <w:b/>
          <w:sz w:val="24"/>
          <w:szCs w:val="22"/>
          <w:lang w:eastAsia="zh-CN"/>
        </w:rPr>
      </w:pPr>
      <w:r>
        <w:rPr>
          <w:rFonts w:hint="eastAsia" w:eastAsia="黑体"/>
          <w:b/>
          <w:sz w:val="24"/>
          <w:szCs w:val="22"/>
        </w:rPr>
        <w:t>第</w:t>
      </w:r>
      <w:r>
        <w:rPr>
          <w:rFonts w:hint="eastAsia" w:eastAsia="黑体"/>
          <w:b/>
          <w:sz w:val="24"/>
          <w:szCs w:val="22"/>
          <w:lang w:eastAsia="zh-CN"/>
        </w:rPr>
        <w:t>五</w:t>
      </w:r>
      <w:r>
        <w:rPr>
          <w:rFonts w:hint="eastAsia" w:eastAsia="黑体"/>
          <w:b/>
          <w:sz w:val="24"/>
          <w:szCs w:val="22"/>
        </w:rPr>
        <w:t xml:space="preserve">章  </w:t>
      </w:r>
      <w:r>
        <w:rPr>
          <w:rFonts w:hint="eastAsia" w:eastAsia="黑体"/>
          <w:b/>
          <w:sz w:val="24"/>
          <w:szCs w:val="22"/>
          <w:lang w:eastAsia="zh-CN"/>
        </w:rPr>
        <w:t>金融范畴的形成与发展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1.识记：</w:t>
      </w:r>
      <w:r>
        <w:rPr>
          <w:rFonts w:hint="eastAsia" w:ascii="宋体" w:hAnsi="宋体"/>
          <w:b w:val="0"/>
          <w:bCs/>
          <w:sz w:val="24"/>
          <w:lang w:eastAsia="zh-CN"/>
        </w:rPr>
        <w:t>无。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2.理解：</w:t>
      </w:r>
      <w:r>
        <w:rPr>
          <w:rFonts w:hint="eastAsia" w:ascii="宋体" w:hAnsi="宋体"/>
          <w:b w:val="0"/>
          <w:bCs/>
          <w:sz w:val="24"/>
          <w:lang w:eastAsia="zh-CN"/>
        </w:rPr>
        <w:t>无</w:t>
      </w:r>
      <w:r>
        <w:rPr>
          <w:rFonts w:hint="eastAsia" w:ascii="宋体" w:hAnsi="宋体"/>
          <w:b w:val="0"/>
          <w:bCs/>
          <w:sz w:val="24"/>
        </w:rPr>
        <w:t>。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3.运用：</w:t>
      </w:r>
      <w:r>
        <w:rPr>
          <w:rFonts w:hint="eastAsia" w:ascii="宋体" w:hAnsi="宋体"/>
          <w:b w:val="0"/>
          <w:bCs/>
          <w:sz w:val="24"/>
          <w:lang w:eastAsia="zh-CN"/>
        </w:rPr>
        <w:t>无。</w:t>
      </w:r>
    </w:p>
    <w:p>
      <w:pPr>
        <w:spacing w:line="360" w:lineRule="auto"/>
        <w:jc w:val="center"/>
        <w:rPr>
          <w:rFonts w:hint="eastAsia" w:eastAsia="黑体"/>
          <w:b/>
          <w:sz w:val="24"/>
          <w:szCs w:val="22"/>
          <w:lang w:eastAsia="zh-CN"/>
        </w:rPr>
      </w:pPr>
      <w:r>
        <w:rPr>
          <w:rFonts w:hint="eastAsia" w:eastAsia="黑体"/>
          <w:b/>
          <w:sz w:val="24"/>
          <w:szCs w:val="22"/>
        </w:rPr>
        <w:t>第</w:t>
      </w:r>
      <w:r>
        <w:rPr>
          <w:rFonts w:hint="eastAsia" w:eastAsia="黑体"/>
          <w:b/>
          <w:sz w:val="24"/>
          <w:szCs w:val="22"/>
          <w:lang w:eastAsia="zh-CN"/>
        </w:rPr>
        <w:t>六</w:t>
      </w:r>
      <w:r>
        <w:rPr>
          <w:rFonts w:hint="eastAsia" w:eastAsia="黑体"/>
          <w:b/>
          <w:sz w:val="24"/>
          <w:szCs w:val="22"/>
        </w:rPr>
        <w:t xml:space="preserve">章  </w:t>
      </w:r>
      <w:r>
        <w:rPr>
          <w:rFonts w:hint="eastAsia" w:eastAsia="黑体"/>
          <w:b/>
          <w:sz w:val="24"/>
          <w:szCs w:val="22"/>
          <w:lang w:eastAsia="zh-CN"/>
        </w:rPr>
        <w:t>金融中介体系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1.识记：</w:t>
      </w:r>
      <w:r>
        <w:rPr>
          <w:rFonts w:hint="eastAsia" w:ascii="宋体" w:hAnsi="宋体"/>
          <w:b w:val="0"/>
          <w:bCs/>
          <w:sz w:val="24"/>
          <w:lang w:eastAsia="zh-CN"/>
        </w:rPr>
        <w:t>西方国家的金融中介体系的主要机构；中国的金融中介体系的主要机构；国际金融中介体系的主要机构的主要机构。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2.理解：</w:t>
      </w:r>
      <w:r>
        <w:rPr>
          <w:rFonts w:hint="eastAsia" w:ascii="宋体" w:hAnsi="宋体"/>
          <w:b w:val="0"/>
          <w:bCs/>
          <w:sz w:val="24"/>
          <w:lang w:eastAsia="zh-CN"/>
        </w:rPr>
        <w:t>金融服务业与一般产业的异同；亚投行的特点和重大意义</w:t>
      </w:r>
      <w:r>
        <w:rPr>
          <w:rFonts w:hint="eastAsia" w:ascii="宋体" w:hAnsi="宋体"/>
          <w:b w:val="0"/>
          <w:bCs/>
          <w:sz w:val="24"/>
        </w:rPr>
        <w:t>。</w:t>
      </w:r>
    </w:p>
    <w:p>
      <w:pPr>
        <w:spacing w:line="360" w:lineRule="auto"/>
        <w:jc w:val="center"/>
        <w:rPr>
          <w:rFonts w:hint="eastAsia" w:eastAsia="黑体"/>
          <w:b/>
          <w:sz w:val="24"/>
          <w:szCs w:val="22"/>
          <w:lang w:eastAsia="zh-CN"/>
        </w:rPr>
      </w:pPr>
      <w:r>
        <w:rPr>
          <w:rFonts w:hint="eastAsia" w:eastAsia="黑体"/>
          <w:b/>
          <w:sz w:val="24"/>
          <w:szCs w:val="22"/>
        </w:rPr>
        <w:t>第</w:t>
      </w:r>
      <w:r>
        <w:rPr>
          <w:rFonts w:hint="eastAsia" w:eastAsia="黑体"/>
          <w:b/>
          <w:sz w:val="24"/>
          <w:szCs w:val="22"/>
          <w:lang w:eastAsia="zh-CN"/>
        </w:rPr>
        <w:t>七</w:t>
      </w:r>
      <w:r>
        <w:rPr>
          <w:rFonts w:hint="eastAsia" w:eastAsia="黑体"/>
          <w:b/>
          <w:sz w:val="24"/>
          <w:szCs w:val="22"/>
        </w:rPr>
        <w:t xml:space="preserve">章  </w:t>
      </w:r>
      <w:r>
        <w:rPr>
          <w:rFonts w:hint="eastAsia" w:eastAsia="黑体"/>
          <w:b/>
          <w:sz w:val="24"/>
          <w:szCs w:val="22"/>
          <w:lang w:eastAsia="zh-CN"/>
        </w:rPr>
        <w:t>存款货币银行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1.识记：</w:t>
      </w:r>
      <w:r>
        <w:rPr>
          <w:rFonts w:hint="eastAsia" w:ascii="宋体" w:hAnsi="宋体"/>
          <w:b w:val="0"/>
          <w:bCs/>
          <w:sz w:val="24"/>
          <w:lang w:eastAsia="zh-CN"/>
        </w:rPr>
        <w:t>古代货币兑换和银钱业的职能；现代银行出现的标志；现代金融业的各种创新形式；存款保险制度的定义；商业银行的各种负债业务、资产业务、中间业务。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b w:val="0"/>
          <w:bCs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2.理解：</w:t>
      </w:r>
      <w:r>
        <w:rPr>
          <w:rFonts w:hint="eastAsia" w:ascii="宋体" w:hAnsi="宋体"/>
          <w:b w:val="0"/>
          <w:bCs/>
          <w:sz w:val="24"/>
          <w:lang w:eastAsia="zh-CN"/>
        </w:rPr>
        <w:t>商业银行的作用；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1930年代和1990年代西方国家分业混业政策的两次重大转向；我国1990年代的混业经营问题；资产业务证券化的原理；</w:t>
      </w:r>
      <w:r>
        <w:rPr>
          <w:rFonts w:hint="eastAsia" w:ascii="宋体" w:hAnsi="宋体"/>
          <w:b w:val="0"/>
          <w:bCs/>
          <w:sz w:val="24"/>
          <w:lang w:eastAsia="zh-CN"/>
        </w:rPr>
        <w:t>我国的五级贷款分类法和专项准备金计提比例；我国存款保险制度的特点及意义。</w:t>
      </w:r>
    </w:p>
    <w:p>
      <w:pPr>
        <w:spacing w:line="360" w:lineRule="auto"/>
        <w:jc w:val="center"/>
        <w:rPr>
          <w:rFonts w:hint="eastAsia" w:eastAsia="黑体"/>
          <w:b/>
          <w:sz w:val="24"/>
          <w:szCs w:val="22"/>
          <w:lang w:eastAsia="zh-CN"/>
        </w:rPr>
      </w:pPr>
      <w:r>
        <w:rPr>
          <w:rFonts w:hint="eastAsia" w:eastAsia="黑体"/>
          <w:b/>
          <w:sz w:val="24"/>
          <w:szCs w:val="22"/>
        </w:rPr>
        <w:t>第</w:t>
      </w:r>
      <w:r>
        <w:rPr>
          <w:rFonts w:hint="eastAsia" w:eastAsia="黑体"/>
          <w:b/>
          <w:sz w:val="24"/>
          <w:szCs w:val="22"/>
          <w:lang w:eastAsia="zh-CN"/>
        </w:rPr>
        <w:t>八</w:t>
      </w:r>
      <w:r>
        <w:rPr>
          <w:rFonts w:hint="eastAsia" w:eastAsia="黑体"/>
          <w:b/>
          <w:sz w:val="24"/>
          <w:szCs w:val="22"/>
        </w:rPr>
        <w:t xml:space="preserve">章  </w:t>
      </w:r>
      <w:r>
        <w:rPr>
          <w:rFonts w:hint="eastAsia" w:eastAsia="黑体"/>
          <w:b/>
          <w:sz w:val="24"/>
          <w:szCs w:val="22"/>
          <w:lang w:eastAsia="zh-CN"/>
        </w:rPr>
        <w:t>中央银行和金融基础设施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1.识记：</w:t>
      </w:r>
      <w:r>
        <w:rPr>
          <w:rFonts w:hint="eastAsia" w:ascii="宋体" w:hAnsi="宋体"/>
          <w:b w:val="0"/>
          <w:bCs/>
          <w:sz w:val="24"/>
          <w:lang w:eastAsia="zh-CN"/>
        </w:rPr>
        <w:t>中央银行的定义和种类；金融基础设施的定义和作用；我国的支付清算系统。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b w:val="0"/>
          <w:bCs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2.理解：</w:t>
      </w:r>
      <w:r>
        <w:rPr>
          <w:rFonts w:hint="eastAsia" w:ascii="宋体" w:hAnsi="宋体"/>
          <w:b w:val="0"/>
          <w:bCs/>
          <w:sz w:val="24"/>
          <w:lang w:eastAsia="zh-CN"/>
        </w:rPr>
        <w:t>中央银行的职能；我国央行的资产负债情况；央行独立性的相对性；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3.运用：</w:t>
      </w:r>
      <w:r>
        <w:rPr>
          <w:rFonts w:hint="eastAsia" w:ascii="宋体" w:hAnsi="宋体"/>
          <w:b w:val="0"/>
          <w:bCs/>
          <w:sz w:val="24"/>
          <w:lang w:eastAsia="zh-CN"/>
        </w:rPr>
        <w:t>支付清算系统的现金流计算。</w:t>
      </w:r>
    </w:p>
    <w:p>
      <w:pPr>
        <w:spacing w:line="360" w:lineRule="auto"/>
        <w:jc w:val="center"/>
        <w:rPr>
          <w:rFonts w:hint="eastAsia" w:eastAsia="黑体"/>
          <w:b/>
          <w:sz w:val="24"/>
          <w:szCs w:val="22"/>
          <w:lang w:eastAsia="zh-CN"/>
        </w:rPr>
      </w:pPr>
      <w:r>
        <w:rPr>
          <w:rFonts w:hint="eastAsia" w:eastAsia="黑体"/>
          <w:b/>
          <w:sz w:val="24"/>
          <w:szCs w:val="22"/>
        </w:rPr>
        <w:t>第</w:t>
      </w:r>
      <w:r>
        <w:rPr>
          <w:rFonts w:hint="eastAsia" w:eastAsia="黑体"/>
          <w:b/>
          <w:sz w:val="24"/>
          <w:szCs w:val="22"/>
          <w:lang w:eastAsia="zh-CN"/>
        </w:rPr>
        <w:t>九</w:t>
      </w:r>
      <w:r>
        <w:rPr>
          <w:rFonts w:hint="eastAsia" w:eastAsia="黑体"/>
          <w:b/>
          <w:sz w:val="24"/>
          <w:szCs w:val="22"/>
        </w:rPr>
        <w:t xml:space="preserve">章  </w:t>
      </w:r>
      <w:r>
        <w:rPr>
          <w:rFonts w:hint="eastAsia" w:eastAsia="黑体"/>
          <w:b/>
          <w:sz w:val="24"/>
          <w:szCs w:val="22"/>
          <w:lang w:eastAsia="zh-CN"/>
        </w:rPr>
        <w:t>金融市场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1.识记：</w:t>
      </w:r>
      <w:r>
        <w:rPr>
          <w:rFonts w:hint="eastAsia" w:ascii="宋体" w:hAnsi="宋体"/>
          <w:b w:val="0"/>
          <w:bCs/>
          <w:sz w:val="24"/>
          <w:lang w:eastAsia="zh-CN"/>
        </w:rPr>
        <w:t>金融市场的定义和种类；货币市场和资本市场的定义和分类；金融衍生品市场的子类；投资基金、外汇市场、黄金市场、风险投资与创业板市场的各自定义和特点。</w:t>
      </w:r>
    </w:p>
    <w:p>
      <w:pPr>
        <w:spacing w:line="500" w:lineRule="exact"/>
        <w:ind w:firstLine="482" w:firstLineChars="200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2.理解：</w:t>
      </w:r>
      <w:r>
        <w:rPr>
          <w:rFonts w:hint="eastAsia" w:ascii="宋体" w:hAnsi="宋体"/>
          <w:b w:val="0"/>
          <w:bCs/>
          <w:sz w:val="24"/>
          <w:lang w:eastAsia="zh-CN"/>
        </w:rPr>
        <w:t>金融市场的功能；有效市场假说；期货期权的原理；金融衍生工具的双刃剑作用。</w:t>
      </w:r>
    </w:p>
    <w:p>
      <w:pPr>
        <w:spacing w:line="500" w:lineRule="exact"/>
        <w:ind w:firstLine="482" w:firstLineChars="200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3.运用：</w:t>
      </w:r>
      <w:r>
        <w:rPr>
          <w:rFonts w:hint="eastAsia" w:ascii="宋体" w:hAnsi="宋体"/>
          <w:b w:val="0"/>
          <w:bCs/>
          <w:sz w:val="24"/>
          <w:lang w:eastAsia="zh-CN"/>
        </w:rPr>
        <w:t>名义收益率、现实收益率、平均收益率的计算；期货期权的简单计算。</w:t>
      </w:r>
    </w:p>
    <w:p>
      <w:pPr>
        <w:spacing w:line="500" w:lineRule="exact"/>
        <w:jc w:val="center"/>
        <w:rPr>
          <w:rFonts w:hint="eastAsia" w:eastAsia="黑体"/>
          <w:b/>
          <w:sz w:val="24"/>
          <w:szCs w:val="22"/>
          <w:lang w:eastAsia="zh-CN"/>
        </w:rPr>
      </w:pPr>
      <w:r>
        <w:rPr>
          <w:rFonts w:hint="eastAsia" w:eastAsia="黑体"/>
          <w:b/>
          <w:sz w:val="24"/>
          <w:szCs w:val="22"/>
        </w:rPr>
        <w:t>第</w:t>
      </w:r>
      <w:r>
        <w:rPr>
          <w:rFonts w:hint="eastAsia" w:eastAsia="黑体"/>
          <w:b/>
          <w:sz w:val="24"/>
          <w:szCs w:val="22"/>
          <w:lang w:eastAsia="zh-CN"/>
        </w:rPr>
        <w:t>十</w:t>
      </w:r>
      <w:r>
        <w:rPr>
          <w:rFonts w:hint="eastAsia" w:eastAsia="黑体"/>
          <w:b/>
          <w:sz w:val="24"/>
          <w:szCs w:val="22"/>
        </w:rPr>
        <w:t xml:space="preserve">章  </w:t>
      </w:r>
      <w:r>
        <w:rPr>
          <w:rFonts w:hint="eastAsia" w:eastAsia="黑体"/>
          <w:b/>
          <w:sz w:val="24"/>
          <w:szCs w:val="22"/>
          <w:lang w:eastAsia="zh-CN"/>
        </w:rPr>
        <w:t>资产组合、资产定价与资产结构</w:t>
      </w:r>
    </w:p>
    <w:p>
      <w:pPr>
        <w:spacing w:line="500" w:lineRule="exact"/>
        <w:ind w:firstLine="482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1.识记：</w:t>
      </w:r>
      <w:r>
        <w:rPr>
          <w:rFonts w:hint="eastAsia" w:ascii="宋体" w:hAnsi="宋体"/>
          <w:b w:val="0"/>
          <w:bCs/>
          <w:sz w:val="24"/>
          <w:lang w:eastAsia="zh-CN"/>
        </w:rPr>
        <w:t>金融市场的多种风险；市盈率的定义；期权内在价值与时间价值。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b w:val="0"/>
          <w:bCs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2.理解：</w:t>
      </w:r>
      <w:r>
        <w:rPr>
          <w:rFonts w:hint="eastAsia" w:ascii="宋体" w:hAnsi="宋体"/>
          <w:b w:val="0"/>
          <w:bCs/>
          <w:sz w:val="24"/>
          <w:lang w:eastAsia="zh-CN"/>
        </w:rPr>
        <w:t>股票价值评估公式的意义；资产组合中的系统性风险和非系统性风险；资产定价模型。</w:t>
      </w:r>
    </w:p>
    <w:p>
      <w:pPr>
        <w:spacing w:line="500" w:lineRule="exact"/>
        <w:ind w:firstLine="482" w:firstLineChars="200"/>
        <w:rPr>
          <w:rFonts w:hint="eastAsia" w:ascii="宋体" w:hAnsi="宋体"/>
          <w:b w:val="0"/>
          <w:bCs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3.运用：</w:t>
      </w:r>
      <w:r>
        <w:rPr>
          <w:rFonts w:hint="eastAsia" w:ascii="宋体" w:hAnsi="宋体"/>
          <w:b w:val="0"/>
          <w:bCs/>
          <w:sz w:val="24"/>
          <w:lang w:eastAsia="zh-CN"/>
        </w:rPr>
        <w:t>风险的度量计算；三种债券价值的评估计算；期权定价的计算。</w:t>
      </w:r>
    </w:p>
    <w:p>
      <w:pPr>
        <w:spacing w:line="500" w:lineRule="exact"/>
        <w:jc w:val="center"/>
        <w:rPr>
          <w:rFonts w:hint="eastAsia" w:eastAsia="黑体"/>
          <w:b/>
          <w:sz w:val="24"/>
          <w:szCs w:val="22"/>
          <w:lang w:eastAsia="zh-CN"/>
        </w:rPr>
      </w:pPr>
      <w:r>
        <w:rPr>
          <w:rFonts w:hint="eastAsia" w:eastAsia="黑体"/>
          <w:b/>
          <w:sz w:val="24"/>
          <w:szCs w:val="22"/>
        </w:rPr>
        <w:t>第</w:t>
      </w:r>
      <w:r>
        <w:rPr>
          <w:rFonts w:hint="eastAsia" w:eastAsia="黑体"/>
          <w:b/>
          <w:sz w:val="24"/>
          <w:szCs w:val="22"/>
          <w:lang w:eastAsia="zh-CN"/>
        </w:rPr>
        <w:t>十一</w:t>
      </w:r>
      <w:r>
        <w:rPr>
          <w:rFonts w:hint="eastAsia" w:eastAsia="黑体"/>
          <w:b/>
          <w:sz w:val="24"/>
          <w:szCs w:val="22"/>
        </w:rPr>
        <w:t xml:space="preserve">章  </w:t>
      </w:r>
      <w:r>
        <w:rPr>
          <w:rFonts w:hint="eastAsia" w:eastAsia="黑体"/>
          <w:b/>
          <w:sz w:val="24"/>
          <w:szCs w:val="22"/>
          <w:lang w:eastAsia="zh-CN"/>
        </w:rPr>
        <w:t>金融体系结构</w:t>
      </w:r>
    </w:p>
    <w:p>
      <w:pPr>
        <w:spacing w:line="500" w:lineRule="exact"/>
        <w:ind w:firstLine="482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1.识记：</w:t>
      </w:r>
      <w:r>
        <w:rPr>
          <w:rFonts w:hint="eastAsia" w:ascii="宋体" w:hAnsi="宋体"/>
          <w:b w:val="0"/>
          <w:bCs/>
          <w:sz w:val="24"/>
          <w:lang w:eastAsia="zh-CN"/>
        </w:rPr>
        <w:t>互联网金融的定义和种类；众筹、</w:t>
      </w:r>
      <w:r>
        <w:rPr>
          <w:rFonts w:hint="eastAsia" w:ascii="宋体" w:hAnsi="宋体"/>
          <w:b w:val="0"/>
          <w:bCs/>
          <w:sz w:val="24"/>
          <w:lang w:val="en-US" w:eastAsia="zh-CN"/>
        </w:rPr>
        <w:t>P2P、互联网支付的定义</w:t>
      </w:r>
      <w:r>
        <w:rPr>
          <w:rFonts w:hint="eastAsia" w:ascii="宋体" w:hAnsi="宋体"/>
          <w:b w:val="0"/>
          <w:bCs/>
          <w:sz w:val="24"/>
          <w:lang w:eastAsia="zh-CN"/>
        </w:rPr>
        <w:t>。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b w:val="0"/>
          <w:bCs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2.理解：</w:t>
      </w:r>
      <w:r>
        <w:rPr>
          <w:rFonts w:hint="eastAsia" w:ascii="宋体" w:hAnsi="宋体"/>
          <w:b w:val="0"/>
          <w:bCs/>
          <w:sz w:val="24"/>
          <w:lang w:eastAsia="zh-CN"/>
        </w:rPr>
        <w:t>互联网金融的五大特征。</w:t>
      </w:r>
    </w:p>
    <w:p>
      <w:pPr>
        <w:spacing w:line="500" w:lineRule="exact"/>
        <w:jc w:val="center"/>
        <w:rPr>
          <w:rFonts w:hint="eastAsia" w:eastAsia="黑体"/>
          <w:b/>
          <w:sz w:val="24"/>
          <w:szCs w:val="22"/>
          <w:lang w:eastAsia="zh-CN"/>
        </w:rPr>
      </w:pPr>
      <w:r>
        <w:rPr>
          <w:rFonts w:hint="eastAsia" w:eastAsia="黑体"/>
          <w:b/>
          <w:sz w:val="24"/>
          <w:szCs w:val="22"/>
        </w:rPr>
        <w:t>第</w:t>
      </w:r>
      <w:r>
        <w:rPr>
          <w:rFonts w:hint="eastAsia" w:eastAsia="黑体"/>
          <w:b/>
          <w:sz w:val="24"/>
          <w:szCs w:val="22"/>
          <w:lang w:eastAsia="zh-CN"/>
        </w:rPr>
        <w:t>十二</w:t>
      </w:r>
      <w:r>
        <w:rPr>
          <w:rFonts w:hint="eastAsia" w:eastAsia="黑体"/>
          <w:b/>
          <w:sz w:val="24"/>
          <w:szCs w:val="22"/>
        </w:rPr>
        <w:t xml:space="preserve">章  </w:t>
      </w:r>
      <w:r>
        <w:rPr>
          <w:rFonts w:hint="eastAsia" w:eastAsia="黑体"/>
          <w:b/>
          <w:sz w:val="24"/>
          <w:szCs w:val="22"/>
          <w:lang w:eastAsia="zh-CN"/>
        </w:rPr>
        <w:t>资产组合、资产定价与资产结构</w:t>
      </w:r>
    </w:p>
    <w:p>
      <w:pPr>
        <w:spacing w:line="500" w:lineRule="exact"/>
        <w:ind w:firstLine="482" w:firstLineChars="200"/>
        <w:rPr>
          <w:rFonts w:hint="default" w:ascii="宋体" w:hAnsi="宋体" w:eastAsia="宋体"/>
          <w:b w:val="0"/>
          <w:bCs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eastAsia" w:ascii="宋体" w:hAnsi="宋体"/>
          <w:b/>
          <w:sz w:val="24"/>
        </w:rPr>
        <w:t>.识记：</w:t>
      </w:r>
      <w:r>
        <w:rPr>
          <w:rFonts w:hint="eastAsia" w:ascii="宋体" w:hAnsi="宋体"/>
          <w:b w:val="0"/>
          <w:bCs/>
          <w:sz w:val="24"/>
          <w:lang w:eastAsia="zh-CN"/>
        </w:rPr>
        <w:t>货币需求的定义。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b w:val="0"/>
          <w:bCs/>
          <w:sz w:val="24"/>
          <w:lang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>.</w:t>
      </w:r>
      <w:r>
        <w:rPr>
          <w:rFonts w:hint="eastAsia" w:ascii="宋体" w:hAnsi="宋体"/>
          <w:b/>
          <w:sz w:val="24"/>
          <w:lang w:eastAsia="zh-CN"/>
        </w:rPr>
        <w:t>理解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 w:val="0"/>
          <w:bCs/>
          <w:sz w:val="24"/>
          <w:lang w:eastAsia="zh-CN"/>
        </w:rPr>
        <w:t>费雪方程式和剑桥方程式的意义；中国的货币供给层次。</w:t>
      </w:r>
    </w:p>
    <w:p>
      <w:pPr>
        <w:spacing w:line="500" w:lineRule="exact"/>
        <w:ind w:firstLine="482" w:firstLineChars="200"/>
        <w:rPr>
          <w:rFonts w:hint="eastAsia" w:ascii="宋体" w:hAnsi="宋体" w:eastAsia="宋体"/>
          <w:b w:val="0"/>
          <w:bCs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3.运用：</w:t>
      </w:r>
      <w:r>
        <w:rPr>
          <w:rFonts w:hint="eastAsia" w:ascii="宋体" w:hAnsi="宋体"/>
          <w:b w:val="0"/>
          <w:bCs/>
          <w:sz w:val="24"/>
          <w:lang w:eastAsia="zh-CN"/>
        </w:rPr>
        <w:t>运用费雪方程式或剑桥方程式进行计算；运用货币扩张与潜在资源利用图形进行分析。</w:t>
      </w:r>
    </w:p>
    <w:p>
      <w:pPr>
        <w:spacing w:line="500" w:lineRule="exact"/>
        <w:ind w:firstLine="480" w:firstLineChars="200"/>
        <w:rPr>
          <w:rFonts w:hint="eastAsia" w:ascii="宋体" w:hAnsi="宋体"/>
          <w:b w:val="0"/>
          <w:bCs/>
          <w:sz w:val="24"/>
          <w:lang w:eastAsia="zh-CN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eastAsia="黑体"/>
          <w:b/>
          <w:kern w:val="0"/>
          <w:sz w:val="28"/>
          <w:szCs w:val="28"/>
        </w:rPr>
      </w:pPr>
      <w:r>
        <w:rPr>
          <w:rFonts w:hint="eastAsia" w:hAnsi="黑体" w:eastAsia="黑体"/>
          <w:b/>
          <w:kern w:val="0"/>
          <w:sz w:val="28"/>
          <w:szCs w:val="28"/>
        </w:rPr>
        <w:t>五、课程考核实施要求</w:t>
      </w:r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1.考核方式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闭卷考试。</w:t>
      </w:r>
      <w:r>
        <w:rPr>
          <w:rFonts w:hint="eastAsia" w:ascii="宋体" w:hAnsi="宋体" w:cs="宋体"/>
          <w:bCs/>
          <w:sz w:val="24"/>
        </w:rPr>
        <w:t>考试时间为1</w:t>
      </w:r>
      <w:r>
        <w:rPr>
          <w:rFonts w:hint="eastAsia" w:ascii="宋体" w:hAnsi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cs="宋体"/>
          <w:bCs/>
          <w:sz w:val="24"/>
        </w:rPr>
        <w:t>0分钟，满分为</w:t>
      </w:r>
      <w:r>
        <w:rPr>
          <w:rFonts w:hint="eastAsia" w:ascii="宋体" w:hAnsi="宋体" w:cs="宋体"/>
          <w:bCs/>
          <w:sz w:val="24"/>
          <w:lang w:val="en-US" w:eastAsia="zh-CN"/>
        </w:rPr>
        <w:t>20</w:t>
      </w:r>
      <w:r>
        <w:rPr>
          <w:rFonts w:hint="eastAsia" w:ascii="宋体" w:hAnsi="宋体" w:cs="宋体"/>
          <w:bCs/>
          <w:sz w:val="24"/>
        </w:rPr>
        <w:t>0分。</w:t>
      </w:r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2.考试命题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（1）本考核大纲涵盖教材的主要内容；</w:t>
      </w:r>
    </w:p>
    <w:p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（2）不同能力层次要求的比例为：识记的占40%，理解约占35%，运用约占25%；</w:t>
      </w:r>
    </w:p>
    <w:p>
      <w:pPr>
        <w:spacing w:line="360" w:lineRule="auto"/>
        <w:ind w:firstLine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（3）不同难易度试题的比例为：较易占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0%，中等占</w:t>
      </w:r>
      <w:r>
        <w:rPr>
          <w:rFonts w:hint="eastAsia" w:ascii="宋体" w:hAnsi="宋体" w:cs="宋体"/>
          <w:sz w:val="24"/>
          <w:lang w:val="en-US" w:eastAsia="zh-CN"/>
        </w:rPr>
        <w:t>55</w:t>
      </w:r>
      <w:r>
        <w:rPr>
          <w:rFonts w:hint="eastAsia" w:ascii="宋体" w:hAnsi="宋体" w:cs="宋体"/>
          <w:sz w:val="24"/>
        </w:rPr>
        <w:t>%，较难占</w:t>
      </w:r>
      <w:r>
        <w:rPr>
          <w:rFonts w:hint="eastAsia" w:ascii="宋体" w:hAnsi="宋体" w:cs="宋体"/>
          <w:sz w:val="24"/>
          <w:lang w:val="en-US" w:eastAsia="zh-CN"/>
        </w:rPr>
        <w:t>15</w:t>
      </w:r>
      <w:r>
        <w:rPr>
          <w:rFonts w:hint="eastAsia" w:ascii="宋体" w:hAnsi="宋体" w:cs="宋体"/>
          <w:sz w:val="24"/>
        </w:rPr>
        <w:t>%；</w:t>
      </w:r>
    </w:p>
    <w:p>
      <w:pPr>
        <w:spacing w:line="360" w:lineRule="auto"/>
        <w:ind w:firstLine="48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（4）试题类型有</w:t>
      </w:r>
      <w:r>
        <w:rPr>
          <w:rFonts w:hint="eastAsia" w:ascii="宋体" w:hAnsi="宋体" w:cs="宋体"/>
          <w:sz w:val="24"/>
          <w:lang w:eastAsia="zh-CN"/>
        </w:rPr>
        <w:t>名词解释题、</w:t>
      </w:r>
      <w:r>
        <w:rPr>
          <w:rFonts w:hint="eastAsia" w:ascii="宋体" w:hAnsi="宋体" w:cs="宋体"/>
          <w:sz w:val="24"/>
        </w:rPr>
        <w:t>单项选择题、</w:t>
      </w:r>
      <w:r>
        <w:rPr>
          <w:rFonts w:hint="eastAsia" w:ascii="宋体" w:hAnsi="宋体" w:cs="宋体"/>
          <w:sz w:val="24"/>
          <w:lang w:eastAsia="zh-CN"/>
        </w:rPr>
        <w:t>判断题、</w:t>
      </w:r>
      <w:r>
        <w:rPr>
          <w:rFonts w:hint="eastAsia" w:ascii="宋体" w:hAnsi="宋体" w:cs="宋体"/>
          <w:sz w:val="24"/>
        </w:rPr>
        <w:t>简答题、计算题等</w:t>
      </w: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种形式。</w:t>
      </w:r>
      <w:r>
        <w:rPr>
          <w:rFonts w:hint="eastAsia" w:ascii="宋体" w:hAnsi="宋体" w:cs="宋体"/>
          <w:sz w:val="24"/>
          <w:lang w:eastAsia="zh-CN"/>
        </w:rPr>
        <w:t>其分值分布如下表：</w:t>
      </w:r>
      <w:bookmarkStart w:id="1" w:name="_GoBack"/>
      <w:bookmarkEnd w:id="1"/>
    </w:p>
    <w:tbl>
      <w:tblPr>
        <w:tblStyle w:val="4"/>
        <w:tblW w:w="7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2909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2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试</w:t>
            </w:r>
          </w:p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题</w:t>
            </w:r>
          </w:p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题号</w:t>
            </w:r>
          </w:p>
        </w:tc>
        <w:tc>
          <w:tcPr>
            <w:tcW w:w="290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题型</w:t>
            </w:r>
          </w:p>
        </w:tc>
        <w:tc>
          <w:tcPr>
            <w:tcW w:w="250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4"/>
              </w:rPr>
            </w:pPr>
            <w:r>
              <w:rPr>
                <w:rFonts w:hint="eastAsia" w:ascii="黑体" w:hAnsi="宋体" w:eastAsia="宋体" w:cs="Times New Roman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一</w:t>
            </w:r>
          </w:p>
        </w:tc>
        <w:tc>
          <w:tcPr>
            <w:tcW w:w="290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黑体" w:hAnsi="宋体" w:cs="Times New Roman"/>
                <w:sz w:val="24"/>
                <w:szCs w:val="28"/>
                <w:lang w:eastAsia="zh-CN"/>
              </w:rPr>
              <w:t>名词解释题</w:t>
            </w:r>
          </w:p>
        </w:tc>
        <w:tc>
          <w:tcPr>
            <w:tcW w:w="250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二</w:t>
            </w:r>
          </w:p>
        </w:tc>
        <w:tc>
          <w:tcPr>
            <w:tcW w:w="290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黑体" w:hAnsi="宋体" w:cs="Times New Roman"/>
                <w:sz w:val="24"/>
                <w:szCs w:val="28"/>
                <w:lang w:eastAsia="zh-CN"/>
              </w:rPr>
              <w:t>单项选择题</w:t>
            </w:r>
          </w:p>
        </w:tc>
        <w:tc>
          <w:tcPr>
            <w:tcW w:w="250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三</w:t>
            </w:r>
          </w:p>
        </w:tc>
        <w:tc>
          <w:tcPr>
            <w:tcW w:w="290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napToGrid w:val="0"/>
                <w:kern w:val="0"/>
                <w:sz w:val="24"/>
                <w:szCs w:val="24"/>
                <w:lang w:eastAsia="zh-CN"/>
              </w:rPr>
              <w:t>判断题</w:t>
            </w:r>
          </w:p>
        </w:tc>
        <w:tc>
          <w:tcPr>
            <w:tcW w:w="2509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四</w:t>
            </w:r>
          </w:p>
        </w:tc>
        <w:tc>
          <w:tcPr>
            <w:tcW w:w="290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napToGrid w:val="0"/>
                <w:kern w:val="0"/>
                <w:sz w:val="24"/>
                <w:szCs w:val="24"/>
                <w:lang w:eastAsia="zh-CN"/>
              </w:rPr>
              <w:t>简答题</w:t>
            </w:r>
          </w:p>
        </w:tc>
        <w:tc>
          <w:tcPr>
            <w:tcW w:w="2509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cs="Times New Roman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五</w:t>
            </w:r>
          </w:p>
        </w:tc>
        <w:tc>
          <w:tcPr>
            <w:tcW w:w="2909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napToGrid w:val="0"/>
                <w:kern w:val="0"/>
                <w:sz w:val="24"/>
                <w:szCs w:val="24"/>
                <w:lang w:eastAsia="zh-CN"/>
              </w:rPr>
              <w:t>计算题</w:t>
            </w:r>
          </w:p>
        </w:tc>
        <w:tc>
          <w:tcPr>
            <w:tcW w:w="250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cs="Times New Roman"/>
                <w:sz w:val="24"/>
                <w:szCs w:val="28"/>
                <w:lang w:val="en-US" w:eastAsia="zh-CN"/>
              </w:rPr>
              <w:t>6</w:t>
            </w: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22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</w:p>
        </w:tc>
        <w:tc>
          <w:tcPr>
            <w:tcW w:w="4129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合计</w:t>
            </w:r>
          </w:p>
        </w:tc>
        <w:tc>
          <w:tcPr>
            <w:tcW w:w="2509" w:type="dxa"/>
            <w:vAlign w:val="center"/>
          </w:tcPr>
          <w:p>
            <w:pPr>
              <w:spacing w:line="300" w:lineRule="auto"/>
              <w:jc w:val="center"/>
              <w:rPr>
                <w:rFonts w:ascii="黑体" w:hAnsi="宋体" w:eastAsia="宋体" w:cs="Times New Roman"/>
                <w:sz w:val="24"/>
                <w:szCs w:val="28"/>
              </w:rPr>
            </w:pPr>
            <w:r>
              <w:rPr>
                <w:rFonts w:hint="eastAsia" w:ascii="黑体" w:hAnsi="宋体" w:eastAsia="宋体" w:cs="Times New Roman"/>
                <w:sz w:val="24"/>
                <w:szCs w:val="28"/>
              </w:rPr>
              <w:t>200</w:t>
            </w:r>
          </w:p>
        </w:tc>
      </w:tr>
    </w:tbl>
    <w:p>
      <w:pPr>
        <w:spacing w:line="360" w:lineRule="auto"/>
        <w:ind w:firstLine="480"/>
        <w:rPr>
          <w:rFonts w:hint="eastAsia" w:ascii="宋体" w:hAnsi="宋体" w:cs="宋体"/>
          <w:sz w:val="24"/>
          <w:lang w:eastAsia="zh-CN"/>
        </w:rPr>
      </w:pPr>
    </w:p>
    <w:p>
      <w:pPr>
        <w:pStyle w:val="3"/>
        <w:tabs>
          <w:tab w:val="left" w:pos="5184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3.课程考核成绩评定</w:t>
      </w:r>
      <w:r>
        <w:rPr>
          <w:rFonts w:hint="eastAsia" w:ascii="宋体" w:hAnsi="宋体" w:eastAsia="宋体" w:cs="宋体"/>
          <w:b/>
          <w:bCs/>
          <w:sz w:val="24"/>
        </w:rPr>
        <w:tab/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考试卷面成绩即为本课程成绩。</w:t>
      </w:r>
    </w:p>
    <w:p>
      <w:pPr>
        <w:pStyle w:val="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黑体" w:cs="Times New Roman"/>
          <w:b/>
          <w:sz w:val="28"/>
          <w:szCs w:val="28"/>
        </w:rPr>
        <w:t>六、教材和参考书</w:t>
      </w:r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1.教材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黄达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张杰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  <w:lang w:eastAsia="zh-CN"/>
        </w:rPr>
        <w:t>金融学</w:t>
      </w:r>
      <w:r>
        <w:rPr>
          <w:rFonts w:hint="eastAsia"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  <w:lang w:eastAsia="zh-CN"/>
        </w:rPr>
        <w:t>精编版</w:t>
      </w:r>
      <w:r>
        <w:rPr>
          <w:rFonts w:hint="eastAsia" w:ascii="宋体" w:hAnsi="宋体" w:cs="宋体"/>
          <w:kern w:val="0"/>
          <w:sz w:val="24"/>
        </w:rPr>
        <w:t>第5版)[M].北京:</w:t>
      </w:r>
      <w:r>
        <w:rPr>
          <w:rFonts w:hint="eastAsia" w:ascii="宋体" w:hAnsi="宋体" w:cs="宋体"/>
          <w:kern w:val="0"/>
          <w:sz w:val="24"/>
          <w:lang w:eastAsia="zh-CN"/>
        </w:rPr>
        <w:t>中国人民大学</w:t>
      </w:r>
      <w:r>
        <w:rPr>
          <w:rFonts w:hint="eastAsia" w:ascii="宋体" w:hAnsi="宋体" w:cs="宋体"/>
          <w:kern w:val="0"/>
          <w:sz w:val="24"/>
        </w:rPr>
        <w:t>出版社,20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</w:t>
      </w:r>
      <w:r>
        <w:rPr>
          <w:rFonts w:hint="eastAsia" w:ascii="宋体" w:hAnsi="宋体" w:cs="宋体"/>
          <w:kern w:val="0"/>
          <w:sz w:val="24"/>
        </w:rPr>
        <w:t>.</w:t>
      </w:r>
    </w:p>
    <w:p>
      <w:pPr>
        <w:pStyle w:val="3"/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2.参考书目</w:t>
      </w:r>
    </w:p>
    <w:p>
      <w:pPr>
        <w:widowControl/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李健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  <w:lang w:eastAsia="zh-CN"/>
        </w:rPr>
        <w:t>金融学（第三版）</w:t>
      </w:r>
      <w:r>
        <w:rPr>
          <w:rFonts w:hint="eastAsia" w:ascii="宋体" w:hAnsi="宋体" w:cs="宋体"/>
          <w:kern w:val="0"/>
          <w:sz w:val="24"/>
        </w:rPr>
        <w:t>[M].北京:</w:t>
      </w:r>
      <w:r>
        <w:rPr>
          <w:rFonts w:hint="eastAsia" w:ascii="宋体" w:hAnsi="宋体" w:cs="宋体"/>
          <w:kern w:val="0"/>
          <w:sz w:val="24"/>
          <w:lang w:eastAsia="zh-CN"/>
        </w:rPr>
        <w:t>高等教育出版社</w:t>
      </w:r>
      <w:r>
        <w:rPr>
          <w:rFonts w:hint="eastAsia" w:ascii="宋体" w:hAnsi="宋体" w:cs="宋体"/>
          <w:kern w:val="0"/>
          <w:sz w:val="24"/>
        </w:rPr>
        <w:t>,201</w:t>
      </w:r>
      <w:r>
        <w:rPr>
          <w:rFonts w:hint="eastAsia" w:ascii="宋体" w:hAnsi="宋体" w:cs="宋体"/>
          <w:kern w:val="0"/>
          <w:sz w:val="24"/>
          <w:lang w:val="en-US" w:eastAsia="zh-CN"/>
        </w:rPr>
        <w:t>8</w:t>
      </w:r>
      <w:r>
        <w:rPr>
          <w:rFonts w:hint="eastAsia" w:ascii="宋体" w:hAnsi="宋体" w:cs="宋体"/>
          <w:kern w:val="0"/>
          <w:sz w:val="24"/>
        </w:rPr>
        <w:t>.</w:t>
      </w:r>
    </w:p>
    <w:p>
      <w:pPr>
        <w:widowControl/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曹龙骐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金融学（第六版）[M].北京:</w:t>
      </w:r>
      <w:r>
        <w:rPr>
          <w:rFonts w:hint="eastAsia" w:ascii="宋体" w:hAnsi="宋体" w:cs="宋体"/>
          <w:kern w:val="0"/>
          <w:sz w:val="24"/>
          <w:lang w:eastAsia="zh-CN"/>
        </w:rPr>
        <w:t>高等教育出版社</w:t>
      </w:r>
      <w:r>
        <w:rPr>
          <w:rFonts w:hint="eastAsia" w:ascii="宋体" w:hAnsi="宋体" w:cs="宋体"/>
          <w:kern w:val="0"/>
          <w:sz w:val="24"/>
        </w:rPr>
        <w:t>,201</w:t>
      </w:r>
      <w:r>
        <w:rPr>
          <w:rFonts w:hint="eastAsia" w:ascii="宋体" w:hAnsi="宋体" w:cs="宋体"/>
          <w:kern w:val="0"/>
          <w:sz w:val="24"/>
          <w:lang w:val="en-US" w:eastAsia="zh-CN"/>
        </w:rPr>
        <w:t>9</w:t>
      </w:r>
      <w:r>
        <w:rPr>
          <w:rFonts w:hint="eastAsia" w:ascii="宋体" w:hAnsi="宋体" w:cs="宋体"/>
          <w:kern w:val="0"/>
          <w:sz w:val="24"/>
        </w:rPr>
        <w:t>.</w:t>
      </w:r>
    </w:p>
    <w:p>
      <w:pPr>
        <w:widowControl/>
        <w:snapToGrid w:val="0"/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王晓光</w:t>
      </w:r>
      <w:r>
        <w:rPr>
          <w:rFonts w:hint="eastAsia" w:ascii="宋体" w:hAnsi="宋体" w:cs="宋体"/>
          <w:kern w:val="0"/>
          <w:sz w:val="24"/>
          <w:lang w:val="en-US" w:eastAsia="zh-CN"/>
        </w:rPr>
        <w:t>.</w:t>
      </w:r>
      <w:r>
        <w:rPr>
          <w:rFonts w:hint="eastAsia" w:ascii="宋体" w:hAnsi="宋体" w:cs="宋体"/>
          <w:kern w:val="0"/>
          <w:sz w:val="24"/>
        </w:rPr>
        <w:t>金融学[M].北京:</w:t>
      </w:r>
      <w:r>
        <w:rPr>
          <w:rFonts w:hint="eastAsia" w:ascii="宋体" w:hAnsi="宋体" w:cs="宋体"/>
          <w:kern w:val="0"/>
          <w:sz w:val="24"/>
          <w:lang w:eastAsia="zh-CN"/>
        </w:rPr>
        <w:t>清华大学出版社</w:t>
      </w:r>
      <w:r>
        <w:rPr>
          <w:rFonts w:hint="eastAsia" w:ascii="宋体" w:hAnsi="宋体" w:cs="宋体"/>
          <w:kern w:val="0"/>
          <w:sz w:val="24"/>
        </w:rPr>
        <w:t>,201</w:t>
      </w:r>
      <w:r>
        <w:rPr>
          <w:rFonts w:hint="eastAsia" w:ascii="宋体" w:hAnsi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</w:rPr>
        <w:t>.</w:t>
      </w:r>
    </w:p>
    <w:p>
      <w:pPr>
        <w:spacing w:line="500" w:lineRule="exact"/>
        <w:ind w:firstLine="480" w:firstLineChars="200"/>
        <w:rPr>
          <w:rFonts w:hint="eastAsia" w:ascii="宋体" w:hAnsi="宋体"/>
          <w:b w:val="0"/>
          <w:bCs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zgyNmNlMmFiM2ZhYzZhNzgyYWQ0NmM1MjZlOGEifQ=="/>
  </w:docVars>
  <w:rsids>
    <w:rsidRoot w:val="2D3F77CE"/>
    <w:rsid w:val="02B87C8B"/>
    <w:rsid w:val="064B794F"/>
    <w:rsid w:val="125B727E"/>
    <w:rsid w:val="1B1646CB"/>
    <w:rsid w:val="1D49002C"/>
    <w:rsid w:val="279652B5"/>
    <w:rsid w:val="28BE7072"/>
    <w:rsid w:val="2D3F77CE"/>
    <w:rsid w:val="2D9558B7"/>
    <w:rsid w:val="35FB6D25"/>
    <w:rsid w:val="36B42942"/>
    <w:rsid w:val="377C1237"/>
    <w:rsid w:val="3AE80F7B"/>
    <w:rsid w:val="3D1837B0"/>
    <w:rsid w:val="4188436D"/>
    <w:rsid w:val="43B11C4D"/>
    <w:rsid w:val="447B4624"/>
    <w:rsid w:val="55683524"/>
    <w:rsid w:val="57F45631"/>
    <w:rsid w:val="596516D3"/>
    <w:rsid w:val="65B92A3C"/>
    <w:rsid w:val="6D47061C"/>
    <w:rsid w:val="6F664ABC"/>
    <w:rsid w:val="7079650B"/>
    <w:rsid w:val="7B2368A0"/>
    <w:rsid w:val="7C263D76"/>
    <w:rsid w:val="7D99109C"/>
    <w:rsid w:val="7F5D6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styleId="6">
    <w:name w:val="Emphasis"/>
    <w:basedOn w:val="5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1592</Words>
  <Characters>1668</Characters>
  <Lines>0</Lines>
  <Paragraphs>0</Paragraphs>
  <TotalTime>0</TotalTime>
  <ScaleCrop>false</ScaleCrop>
  <LinksUpToDate>false</LinksUpToDate>
  <CharactersWithSpaces>1692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2022-12-30T00:22:00Z</dcterms:created>
  <dc:creator>Administrator</dc:creator>
  <cp:lastModifiedBy>周伟</cp:lastModifiedBy>
  <dcterms:modified xsi:type="dcterms:W3CDTF">2024-03-01T02:04:20Z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DF33E8BD3A954320AF9AD4AEEEE06DA8</vt:lpwstr>
  </property>
</Properties>
</file>